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2">
      <w:pPr>
        <w:spacing w:after="200" w:lineRule="auto"/>
        <w:jc w:val="left"/>
        <w:rPr>
          <w:rFonts w:ascii="Open Sans" w:cs="Open Sans" w:eastAsia="Open Sans" w:hAnsi="Open Sans"/>
        </w:rPr>
      </w:pPr>
      <w:r w:rsidDel="00000000" w:rsidR="00000000" w:rsidRPr="00000000">
        <w:rPr>
          <w:rFonts w:ascii="Open Sans" w:cs="Open Sans" w:eastAsia="Open Sans" w:hAnsi="Open Sans"/>
          <w:rtl w:val="0"/>
        </w:rPr>
        <w:t xml:space="preserve">This document provides a guide to the attachments required by the Provost’s Office for each Faculty Affairs action. The Table of Contents below is linked to the listed pages for your convenience. All of these actions should be submitted through Interfolio.</w:t>
      </w:r>
    </w:p>
    <w:p w:rsidR="00000000" w:rsidDel="00000000" w:rsidP="00000000" w:rsidRDefault="00000000" w:rsidRPr="00000000" w14:paraId="00000003">
      <w:pPr>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04">
      <w:pPr>
        <w:spacing w:after="200" w:lineRule="auto"/>
        <w:jc w:val="left"/>
        <w:rPr>
          <w:rFonts w:ascii="Open Sans" w:cs="Open Sans" w:eastAsia="Open Sans" w:hAnsi="Open Sans"/>
          <w:b w:val="1"/>
          <w:color w:val="003071"/>
        </w:rPr>
      </w:pPr>
      <w:r w:rsidDel="00000000" w:rsidR="00000000" w:rsidRPr="00000000">
        <w:rPr>
          <w:rFonts w:ascii="Open Sans" w:cs="Open Sans" w:eastAsia="Open Sans" w:hAnsi="Open Sans"/>
          <w:b w:val="1"/>
          <w:color w:val="003071"/>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5">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3of5aqjyub4r">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Appointment to the Faculty at Another Academic Institution (External Appointment)</w:t>
              <w:tab/>
              <w:t xml:space="preserve">2</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wqi8znr1hcbv">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Department Chair, Interim Chair, Acting Chair Appointment</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qd01g34bg07d">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Emeritus Faculty Appointment</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4nek8xyu3nzp">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Endowed Professorship Appointment</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sbogpai0kgmo">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Extension of Pre-Tenure Period</w:t>
              <w:tab/>
              <w:t xml:space="preserve">3</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uo28y7xyqr8x">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Extension of Pre-Tenure Period for Parenting</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17ia3mqqeut2">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Faculty Appointment</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yr1yxslx5zwy">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Joint Faculty Appointment (Initial Appointment)</w:t>
              <w:tab/>
              <w:t xml:space="preserve">4</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6ml1kacmui73">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Joint Faculty Appointment (Previously Appointed Faculty)</w:t>
              <w:tab/>
              <w:t xml:space="preserve">4</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k1zd0bkcbfo2">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Leave of Absence (non-sabbatical)</w:t>
              <w:tab/>
              <w:t xml:space="preserve">5</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evdlmyyzb3vu">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Promotion to Assistant Professor or Senior Instructor</w:t>
              <w:tab/>
              <w:t xml:space="preserve">5</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2b1miu1w1y38">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Promotion to Professor or Associate Professor or Tenure</w:t>
              <w:tab/>
              <w:t xml:space="preserve">6</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giunm558eqc7">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Sabbatical</w:t>
              <w:tab/>
              <w:t xml:space="preserve">7</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ngtznyokt44y">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Secondary Appointment Across Schools</w:t>
              <w:tab/>
              <w:t xml:space="preserve">7</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rv8gy46m8lix">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Transfer into the Tenure Track</w:t>
              <w:tab/>
              <w:t xml:space="preserve">7</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pls49db9qjt6">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Transfer of Faculty Appointment from One School to Another</w:t>
              <w:tab/>
              <w:t xml:space="preserve">8</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before="60" w:line="360" w:lineRule="auto"/>
            <w:rPr>
              <w:rFonts w:ascii="Arial" w:cs="Arial" w:eastAsia="Arial" w:hAnsi="Arial"/>
              <w:b w:val="1"/>
              <w:i w:val="0"/>
              <w:smallCaps w:val="0"/>
              <w:strike w:val="0"/>
              <w:color w:val="000000"/>
              <w:sz w:val="22"/>
              <w:szCs w:val="22"/>
              <w:u w:val="none"/>
              <w:shd w:fill="auto" w:val="clear"/>
              <w:vertAlign w:val="baseline"/>
            </w:rPr>
          </w:pPr>
          <w:hyperlink w:anchor="_kjqsy062wnts">
            <w:r w:rsidDel="00000000" w:rsidR="00000000" w:rsidRPr="00000000">
              <w:rPr>
                <w:rFonts w:ascii="Open Sans SemiBold" w:cs="Open Sans SemiBold" w:eastAsia="Open Sans SemiBold" w:hAnsi="Open Sans SemiBold"/>
                <w:b w:val="0"/>
                <w:i w:val="0"/>
                <w:smallCaps w:val="0"/>
                <w:strike w:val="0"/>
                <w:color w:val="000000"/>
                <w:sz w:val="22"/>
                <w:szCs w:val="22"/>
                <w:u w:val="none"/>
                <w:shd w:fill="auto" w:val="clear"/>
                <w:vertAlign w:val="baseline"/>
                <w:rtl w:val="0"/>
              </w:rPr>
              <w:t xml:space="preserve">Verification of Credentials</w:t>
              <w:tab/>
              <w:t xml:space="preserve">8</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6">
      <w:pPr>
        <w:jc w:val="left"/>
        <w:rPr>
          <w:rFonts w:ascii="Open Sans" w:cs="Open Sans" w:eastAsia="Open Sans" w:hAnsi="Open Sans"/>
        </w:rPr>
      </w:pPr>
      <w:r w:rsidDel="00000000" w:rsidR="00000000" w:rsidRPr="00000000">
        <w:rPr>
          <w:rtl w:val="0"/>
        </w:rPr>
      </w:r>
    </w:p>
    <w:p w:rsidR="00000000" w:rsidDel="00000000" w:rsidP="00000000" w:rsidRDefault="00000000" w:rsidRPr="00000000" w14:paraId="00000017">
      <w:pPr>
        <w:rPr>
          <w:rFonts w:ascii="Open Sans" w:cs="Open Sans" w:eastAsia="Open Sans" w:hAnsi="Open Sans"/>
          <w:b w:val="1"/>
        </w:rPr>
      </w:pPr>
      <w:r w:rsidDel="00000000" w:rsidR="00000000" w:rsidRPr="00000000">
        <w:rPr>
          <w:rtl w:val="0"/>
        </w:rPr>
      </w:r>
    </w:p>
    <w:p w:rsidR="00000000" w:rsidDel="00000000" w:rsidP="00000000" w:rsidRDefault="00000000" w:rsidRPr="00000000" w14:paraId="00000018">
      <w:pPr>
        <w:pStyle w:val="Heading1"/>
        <w:rPr>
          <w:color w:val="007ab8"/>
        </w:rPr>
      </w:pPr>
      <w:bookmarkStart w:colFirst="0" w:colLast="0" w:name="_85rzo6clfurk" w:id="0"/>
      <w:bookmarkEnd w:id="0"/>
      <w:r w:rsidDel="00000000" w:rsidR="00000000" w:rsidRPr="00000000">
        <w:br w:type="page"/>
      </w:r>
      <w:r w:rsidDel="00000000" w:rsidR="00000000" w:rsidRPr="00000000">
        <w:rPr>
          <w:rtl w:val="0"/>
        </w:rPr>
      </w:r>
    </w:p>
    <w:p w:rsidR="00000000" w:rsidDel="00000000" w:rsidP="00000000" w:rsidRDefault="00000000" w:rsidRPr="00000000" w14:paraId="00000019">
      <w:pPr>
        <w:pStyle w:val="Heading1"/>
        <w:rPr>
          <w:rFonts w:ascii="Open Sans" w:cs="Open Sans" w:eastAsia="Open Sans" w:hAnsi="Open Sans"/>
          <w:b w:val="1"/>
          <w:color w:val="003071"/>
          <w:sz w:val="22"/>
          <w:szCs w:val="22"/>
        </w:rPr>
      </w:pPr>
      <w:bookmarkStart w:colFirst="0" w:colLast="0" w:name="_3of5aqjyub4r" w:id="1"/>
      <w:bookmarkEnd w:id="1"/>
      <w:r w:rsidDel="00000000" w:rsidR="00000000" w:rsidRPr="00000000">
        <w:rPr>
          <w:color w:val="003071"/>
          <w:rtl w:val="0"/>
        </w:rPr>
        <w:t xml:space="preserve">Appointment to the Faculty at Another Academic Institution (External Appointment)</w:t>
      </w:r>
      <w:r w:rsidDel="00000000" w:rsidR="00000000" w:rsidRPr="00000000">
        <w:rPr>
          <w:rtl w:val="0"/>
        </w:rPr>
      </w:r>
    </w:p>
    <w:p w:rsidR="00000000" w:rsidDel="00000000" w:rsidP="00000000" w:rsidRDefault="00000000" w:rsidRPr="00000000" w14:paraId="0000001A">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Dean’s recommendation</w:t>
      </w:r>
    </w:p>
    <w:p w:rsidR="00000000" w:rsidDel="00000000" w:rsidP="00000000" w:rsidRDefault="00000000" w:rsidRPr="00000000" w14:paraId="0000001B">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Department chair’s recommendation (if school is organized into departments)</w:t>
      </w:r>
    </w:p>
    <w:p w:rsidR="00000000" w:rsidDel="00000000" w:rsidP="00000000" w:rsidRDefault="00000000" w:rsidRPr="00000000" w14:paraId="0000001C">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Detailed description of the responsibilities of the external appointment</w:t>
      </w:r>
    </w:p>
    <w:p w:rsidR="00000000" w:rsidDel="00000000" w:rsidP="00000000" w:rsidRDefault="00000000" w:rsidRPr="00000000" w14:paraId="0000001D">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1E">
      <w:pPr>
        <w:rPr>
          <w:rFonts w:ascii="Open Sans" w:cs="Open Sans" w:eastAsia="Open Sans" w:hAnsi="Open Sans"/>
        </w:rPr>
      </w:pPr>
      <w:r w:rsidDel="00000000" w:rsidR="00000000" w:rsidRPr="00000000">
        <w:rPr>
          <w:rtl w:val="0"/>
        </w:rPr>
      </w:r>
    </w:p>
    <w:p w:rsidR="00000000" w:rsidDel="00000000" w:rsidP="00000000" w:rsidRDefault="00000000" w:rsidRPr="00000000" w14:paraId="0000001F">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0">
      <w:pPr>
        <w:pStyle w:val="Heading1"/>
        <w:rPr>
          <w:color w:val="003071"/>
        </w:rPr>
      </w:pPr>
      <w:bookmarkStart w:colFirst="0" w:colLast="0" w:name="_wqi8znr1hcbv" w:id="2"/>
      <w:bookmarkEnd w:id="2"/>
      <w:r w:rsidDel="00000000" w:rsidR="00000000" w:rsidRPr="00000000">
        <w:rPr>
          <w:color w:val="003071"/>
          <w:rtl w:val="0"/>
        </w:rPr>
        <w:t xml:space="preserve">Department Chair, Interim Chair, Acting Chair Appointment</w:t>
      </w:r>
    </w:p>
    <w:p w:rsidR="00000000" w:rsidDel="00000000" w:rsidP="00000000" w:rsidRDefault="00000000" w:rsidRPr="00000000" w14:paraId="00000021">
      <w:pPr>
        <w:numPr>
          <w:ilvl w:val="0"/>
          <w:numId w:val="9"/>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Dean’s recommendation, including report of consultation with faculty, as described in the Faculty Handbook and school bylaws</w:t>
      </w:r>
    </w:p>
    <w:p w:rsidR="00000000" w:rsidDel="00000000" w:rsidP="00000000" w:rsidRDefault="00000000" w:rsidRPr="00000000" w14:paraId="00000022">
      <w:pPr>
        <w:numPr>
          <w:ilvl w:val="0"/>
          <w:numId w:val="9"/>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23">
      <w:pPr>
        <w:rPr>
          <w:rFonts w:ascii="Open Sans" w:cs="Open Sans" w:eastAsia="Open Sans" w:hAnsi="Open Sans"/>
        </w:rPr>
      </w:pPr>
      <w:r w:rsidDel="00000000" w:rsidR="00000000" w:rsidRPr="00000000">
        <w:rPr>
          <w:rtl w:val="0"/>
        </w:rPr>
      </w:r>
    </w:p>
    <w:p w:rsidR="00000000" w:rsidDel="00000000" w:rsidP="00000000" w:rsidRDefault="00000000" w:rsidRPr="00000000" w14:paraId="00000024">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5">
      <w:pPr>
        <w:pStyle w:val="Heading1"/>
        <w:rPr>
          <w:color w:val="003071"/>
        </w:rPr>
      </w:pPr>
      <w:bookmarkStart w:colFirst="0" w:colLast="0" w:name="_qd01g34bg07d" w:id="3"/>
      <w:bookmarkEnd w:id="3"/>
      <w:r w:rsidDel="00000000" w:rsidR="00000000" w:rsidRPr="00000000">
        <w:rPr>
          <w:color w:val="003071"/>
          <w:rtl w:val="0"/>
        </w:rPr>
        <w:t xml:space="preserve">Emeritus Faculty Appointment</w:t>
      </w:r>
    </w:p>
    <w:p w:rsidR="00000000" w:rsidDel="00000000" w:rsidP="00000000" w:rsidRDefault="00000000" w:rsidRPr="00000000" w14:paraId="00000026">
      <w:pPr>
        <w:numPr>
          <w:ilvl w:val="0"/>
          <w:numId w:val="1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Dean’s recommendation</w:t>
      </w:r>
    </w:p>
    <w:p w:rsidR="00000000" w:rsidDel="00000000" w:rsidP="00000000" w:rsidRDefault="00000000" w:rsidRPr="00000000" w14:paraId="00000027">
      <w:pPr>
        <w:numPr>
          <w:ilvl w:val="0"/>
          <w:numId w:val="1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Vote of appropriate committee on appointments, in accordance with faculty bylaws</w:t>
      </w:r>
    </w:p>
    <w:p w:rsidR="00000000" w:rsidDel="00000000" w:rsidP="00000000" w:rsidRDefault="00000000" w:rsidRPr="00000000" w14:paraId="00000028">
      <w:pPr>
        <w:numPr>
          <w:ilvl w:val="0"/>
          <w:numId w:val="1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Department chair’s letter (if school is organized into departments)</w:t>
      </w:r>
    </w:p>
    <w:p w:rsidR="00000000" w:rsidDel="00000000" w:rsidP="00000000" w:rsidRDefault="00000000" w:rsidRPr="00000000" w14:paraId="00000029">
      <w:pPr>
        <w:numPr>
          <w:ilvl w:val="0"/>
          <w:numId w:val="1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Department faculty’s vote (if school is organized into departments)</w:t>
      </w:r>
    </w:p>
    <w:p w:rsidR="00000000" w:rsidDel="00000000" w:rsidP="00000000" w:rsidRDefault="00000000" w:rsidRPr="00000000" w14:paraId="0000002A">
      <w:pPr>
        <w:numPr>
          <w:ilvl w:val="0"/>
          <w:numId w:val="1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request for consideration of appointment</w:t>
      </w:r>
    </w:p>
    <w:p w:rsidR="00000000" w:rsidDel="00000000" w:rsidP="00000000" w:rsidRDefault="00000000" w:rsidRPr="00000000" w14:paraId="0000002B">
      <w:pPr>
        <w:numPr>
          <w:ilvl w:val="0"/>
          <w:numId w:val="1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2C">
      <w:pPr>
        <w:rPr>
          <w:rFonts w:ascii="Open Sans" w:cs="Open Sans" w:eastAsia="Open Sans" w:hAnsi="Open Sans"/>
        </w:rPr>
      </w:pPr>
      <w:r w:rsidDel="00000000" w:rsidR="00000000" w:rsidRPr="00000000">
        <w:rPr>
          <w:rtl w:val="0"/>
        </w:rPr>
      </w:r>
    </w:p>
    <w:p w:rsidR="00000000" w:rsidDel="00000000" w:rsidP="00000000" w:rsidRDefault="00000000" w:rsidRPr="00000000" w14:paraId="0000002D">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E">
      <w:pPr>
        <w:pStyle w:val="Heading1"/>
        <w:rPr>
          <w:color w:val="003071"/>
        </w:rPr>
      </w:pPr>
      <w:bookmarkStart w:colFirst="0" w:colLast="0" w:name="_4nek8xyu3nzp" w:id="4"/>
      <w:bookmarkEnd w:id="4"/>
      <w:r w:rsidDel="00000000" w:rsidR="00000000" w:rsidRPr="00000000">
        <w:rPr>
          <w:color w:val="003071"/>
          <w:rtl w:val="0"/>
        </w:rPr>
        <w:t xml:space="preserve">Endowed Professorship Appointment</w:t>
      </w:r>
    </w:p>
    <w:p w:rsidR="00000000" w:rsidDel="00000000" w:rsidP="00000000" w:rsidRDefault="00000000" w:rsidRPr="00000000" w14:paraId="0000002F">
      <w:pPr>
        <w:numPr>
          <w:ilvl w:val="0"/>
          <w:numId w:val="9"/>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Dean’s recommendation, including report of consultation if required by conditions of professorship and/or school bylaws</w:t>
      </w:r>
    </w:p>
    <w:p w:rsidR="00000000" w:rsidDel="00000000" w:rsidP="00000000" w:rsidRDefault="00000000" w:rsidRPr="00000000" w14:paraId="00000030">
      <w:pPr>
        <w:numPr>
          <w:ilvl w:val="0"/>
          <w:numId w:val="9"/>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Endowed professorship establishing resolution (and amendments, if applicable)</w:t>
      </w:r>
    </w:p>
    <w:p w:rsidR="00000000" w:rsidDel="00000000" w:rsidP="00000000" w:rsidRDefault="00000000" w:rsidRPr="00000000" w14:paraId="00000031">
      <w:pPr>
        <w:numPr>
          <w:ilvl w:val="0"/>
          <w:numId w:val="9"/>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32">
      <w:pPr>
        <w:rPr>
          <w:rFonts w:ascii="Open Sans" w:cs="Open Sans" w:eastAsia="Open Sans" w:hAnsi="Open Sans"/>
        </w:rPr>
      </w:pPr>
      <w:r w:rsidDel="00000000" w:rsidR="00000000" w:rsidRPr="00000000">
        <w:rPr>
          <w:rtl w:val="0"/>
        </w:rPr>
      </w:r>
    </w:p>
    <w:p w:rsidR="00000000" w:rsidDel="00000000" w:rsidP="00000000" w:rsidRDefault="00000000" w:rsidRPr="00000000" w14:paraId="00000033">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4">
      <w:pPr>
        <w:pStyle w:val="Heading1"/>
        <w:rPr>
          <w:color w:val="003071"/>
        </w:rPr>
      </w:pPr>
      <w:bookmarkStart w:colFirst="0" w:colLast="0" w:name="_sbogpai0kgmo" w:id="5"/>
      <w:bookmarkEnd w:id="5"/>
      <w:r w:rsidDel="00000000" w:rsidR="00000000" w:rsidRPr="00000000">
        <w:rPr>
          <w:color w:val="003071"/>
          <w:rtl w:val="0"/>
        </w:rPr>
        <w:t xml:space="preserve">Extension of Pre-Tenure Period</w:t>
      </w:r>
    </w:p>
    <w:p w:rsidR="00000000" w:rsidDel="00000000" w:rsidP="00000000" w:rsidRDefault="00000000" w:rsidRPr="00000000" w14:paraId="00000035">
      <w:pPr>
        <w:numPr>
          <w:ilvl w:val="0"/>
          <w:numId w:val="13"/>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Dean’s recommendation</w:t>
      </w:r>
    </w:p>
    <w:p w:rsidR="00000000" w:rsidDel="00000000" w:rsidP="00000000" w:rsidRDefault="00000000" w:rsidRPr="00000000" w14:paraId="00000036">
      <w:pPr>
        <w:numPr>
          <w:ilvl w:val="0"/>
          <w:numId w:val="13"/>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Department chair’s recommendation (if school is organized into departments)</w:t>
      </w:r>
    </w:p>
    <w:p w:rsidR="00000000" w:rsidDel="00000000" w:rsidP="00000000" w:rsidRDefault="00000000" w:rsidRPr="00000000" w14:paraId="00000037">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Recommendation from tenured faculty or appropriate constituent faculty body at the departmental or equivalent level</w:t>
      </w:r>
    </w:p>
    <w:p w:rsidR="00000000" w:rsidDel="00000000" w:rsidP="00000000" w:rsidRDefault="00000000" w:rsidRPr="00000000" w14:paraId="00000038">
      <w:pPr>
        <w:numPr>
          <w:ilvl w:val="0"/>
          <w:numId w:val="13"/>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Faculty member’s request</w:t>
      </w:r>
    </w:p>
    <w:p w:rsidR="00000000" w:rsidDel="00000000" w:rsidP="00000000" w:rsidRDefault="00000000" w:rsidRPr="00000000" w14:paraId="00000039">
      <w:pPr>
        <w:numPr>
          <w:ilvl w:val="0"/>
          <w:numId w:val="13"/>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3A">
      <w:pPr>
        <w:rPr>
          <w:rFonts w:ascii="Open Sans" w:cs="Open Sans" w:eastAsia="Open Sans" w:hAnsi="Open Sans"/>
        </w:rPr>
      </w:pPr>
      <w:r w:rsidDel="00000000" w:rsidR="00000000" w:rsidRPr="00000000">
        <w:rPr>
          <w:rtl w:val="0"/>
        </w:rPr>
      </w:r>
    </w:p>
    <w:p w:rsidR="00000000" w:rsidDel="00000000" w:rsidP="00000000" w:rsidRDefault="00000000" w:rsidRPr="00000000" w14:paraId="0000003B">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C">
      <w:pPr>
        <w:pStyle w:val="Heading1"/>
        <w:rPr>
          <w:color w:val="003071"/>
        </w:rPr>
      </w:pPr>
      <w:bookmarkStart w:colFirst="0" w:colLast="0" w:name="_uo28y7xyqr8x" w:id="6"/>
      <w:bookmarkEnd w:id="6"/>
      <w:r w:rsidDel="00000000" w:rsidR="00000000" w:rsidRPr="00000000">
        <w:rPr>
          <w:color w:val="003071"/>
          <w:rtl w:val="0"/>
        </w:rPr>
        <w:t xml:space="preserve">Extension of Pre-Tenure Period for Parenting</w:t>
      </w:r>
    </w:p>
    <w:p w:rsidR="00000000" w:rsidDel="00000000" w:rsidP="00000000" w:rsidRDefault="00000000" w:rsidRPr="00000000" w14:paraId="0000003D">
      <w:pPr>
        <w:numPr>
          <w:ilvl w:val="0"/>
          <w:numId w:val="6"/>
        </w:numPr>
        <w:ind w:left="720" w:hanging="360"/>
        <w:rPr>
          <w:b w:val="0"/>
        </w:rPr>
      </w:pPr>
      <w:r w:rsidDel="00000000" w:rsidR="00000000" w:rsidRPr="00000000">
        <w:rPr>
          <w:rFonts w:ascii="Open Sans" w:cs="Open Sans" w:eastAsia="Open Sans" w:hAnsi="Open Sans"/>
          <w:rtl w:val="0"/>
        </w:rPr>
        <w:t xml:space="preserve">Faculty member’s request</w:t>
      </w:r>
    </w:p>
    <w:p w:rsidR="00000000" w:rsidDel="00000000" w:rsidP="00000000" w:rsidRDefault="00000000" w:rsidRPr="00000000" w14:paraId="0000003E">
      <w:pPr>
        <w:pStyle w:val="Heading1"/>
        <w:rPr>
          <w:color w:val="003071"/>
        </w:rPr>
      </w:pPr>
      <w:bookmarkStart w:colFirst="0" w:colLast="0" w:name="_17ia3mqqeut2" w:id="7"/>
      <w:bookmarkEnd w:id="7"/>
      <w:r w:rsidDel="00000000" w:rsidR="00000000" w:rsidRPr="00000000">
        <w:pict>
          <v:rect style="width:0.0pt;height:1.5pt" o:hr="t" o:hrstd="t" o:hralign="center" fillcolor="#A0A0A0" stroked="f"/>
        </w:pict>
      </w:r>
      <w:r w:rsidDel="00000000" w:rsidR="00000000" w:rsidRPr="00000000">
        <w:rPr>
          <w:color w:val="003071"/>
          <w:rtl w:val="0"/>
        </w:rPr>
        <w:t xml:space="preserve">Faculty Appointment</w:t>
      </w:r>
    </w:p>
    <w:p w:rsidR="00000000" w:rsidDel="00000000" w:rsidP="00000000" w:rsidRDefault="00000000" w:rsidRPr="00000000" w14:paraId="0000003F">
      <w:pPr>
        <w:numPr>
          <w:ilvl w:val="0"/>
          <w:numId w:val="13"/>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Dean’s recommendation</w:t>
      </w:r>
    </w:p>
    <w:p w:rsidR="00000000" w:rsidDel="00000000" w:rsidP="00000000" w:rsidRDefault="00000000" w:rsidRPr="00000000" w14:paraId="00000040">
      <w:pPr>
        <w:numPr>
          <w:ilvl w:val="0"/>
          <w:numId w:val="13"/>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Vote of appropriate committee on appointments</w:t>
      </w:r>
    </w:p>
    <w:p w:rsidR="00000000" w:rsidDel="00000000" w:rsidP="00000000" w:rsidRDefault="00000000" w:rsidRPr="00000000" w14:paraId="00000041">
      <w:pPr>
        <w:numPr>
          <w:ilvl w:val="0"/>
          <w:numId w:val="13"/>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Department chair’s recommendation (if school is organized into departments)</w:t>
      </w:r>
    </w:p>
    <w:p w:rsidR="00000000" w:rsidDel="00000000" w:rsidP="00000000" w:rsidRDefault="00000000" w:rsidRPr="00000000" w14:paraId="00000042">
      <w:pPr>
        <w:numPr>
          <w:ilvl w:val="0"/>
          <w:numId w:val="13"/>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Department faculty’s vote (if school is organized into departments)</w:t>
      </w:r>
    </w:p>
    <w:p w:rsidR="00000000" w:rsidDel="00000000" w:rsidP="00000000" w:rsidRDefault="00000000" w:rsidRPr="00000000" w14:paraId="00000043">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Reference letters (6 for professor or associate professor; 3 for assistant professor; 2 for instructor or senior instructor)</w:t>
      </w:r>
    </w:p>
    <w:p w:rsidR="00000000" w:rsidDel="00000000" w:rsidP="00000000" w:rsidRDefault="00000000" w:rsidRPr="00000000" w14:paraId="00000044">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Signed offer letter that includes salary and other financial commitments</w:t>
      </w:r>
    </w:p>
    <w:p w:rsidR="00000000" w:rsidDel="00000000" w:rsidP="00000000" w:rsidRDefault="00000000" w:rsidRPr="00000000" w14:paraId="00000045">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Affirmative Action approval memo</w:t>
      </w:r>
    </w:p>
    <w:p w:rsidR="00000000" w:rsidDel="00000000" w:rsidP="00000000" w:rsidRDefault="00000000" w:rsidRPr="00000000" w14:paraId="00000046">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Candidate’s CV</w:t>
      </w:r>
    </w:p>
    <w:p w:rsidR="00000000" w:rsidDel="00000000" w:rsidP="00000000" w:rsidRDefault="00000000" w:rsidRPr="00000000" w14:paraId="00000047">
      <w:pPr>
        <w:numPr>
          <w:ilvl w:val="0"/>
          <w:numId w:val="13"/>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Candidate’s proof of terminal degree</w:t>
      </w:r>
    </w:p>
    <w:p w:rsidR="00000000" w:rsidDel="00000000" w:rsidP="00000000" w:rsidRDefault="00000000" w:rsidRPr="00000000" w14:paraId="00000048">
      <w:pPr>
        <w:rPr>
          <w:rFonts w:ascii="Open Sans" w:cs="Open Sans" w:eastAsia="Open Sans" w:hAnsi="Open Sans"/>
        </w:rPr>
      </w:pPr>
      <w:r w:rsidDel="00000000" w:rsidR="00000000" w:rsidRPr="00000000">
        <w:rPr>
          <w:rtl w:val="0"/>
        </w:rPr>
      </w:r>
    </w:p>
    <w:p w:rsidR="00000000" w:rsidDel="00000000" w:rsidP="00000000" w:rsidRDefault="00000000" w:rsidRPr="00000000" w14:paraId="00000049">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4A">
      <w:pPr>
        <w:pStyle w:val="Heading1"/>
        <w:rPr>
          <w:color w:val="003071"/>
        </w:rPr>
      </w:pPr>
      <w:bookmarkStart w:colFirst="0" w:colLast="0" w:name="_yr1yxslx5zwy" w:id="8"/>
      <w:bookmarkEnd w:id="8"/>
      <w:r w:rsidDel="00000000" w:rsidR="00000000" w:rsidRPr="00000000">
        <w:rPr>
          <w:color w:val="003071"/>
          <w:rtl w:val="0"/>
        </w:rPr>
        <w:t xml:space="preserve">Joint Faculty Appointment (Initial Appointment)</w:t>
      </w:r>
    </w:p>
    <w:p w:rsidR="00000000" w:rsidDel="00000000" w:rsidP="00000000" w:rsidRDefault="00000000" w:rsidRPr="00000000" w14:paraId="0000004B">
      <w:pPr>
        <w:numPr>
          <w:ilvl w:val="0"/>
          <w:numId w:val="11"/>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Recommendation from each dean (if appointment is between schools)</w:t>
      </w:r>
    </w:p>
    <w:p w:rsidR="00000000" w:rsidDel="00000000" w:rsidP="00000000" w:rsidRDefault="00000000" w:rsidRPr="00000000" w14:paraId="0000004C">
      <w:pPr>
        <w:numPr>
          <w:ilvl w:val="0"/>
          <w:numId w:val="11"/>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Recommendation from each department chair (if school is organized into departments)</w:t>
      </w:r>
    </w:p>
    <w:p w:rsidR="00000000" w:rsidDel="00000000" w:rsidP="00000000" w:rsidRDefault="00000000" w:rsidRPr="00000000" w14:paraId="0000004D">
      <w:pPr>
        <w:numPr>
          <w:ilvl w:val="0"/>
          <w:numId w:val="11"/>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Vote from each department faculty or eligible faculty (if school is organized into departments)</w:t>
      </w:r>
    </w:p>
    <w:p w:rsidR="00000000" w:rsidDel="00000000" w:rsidP="00000000" w:rsidRDefault="00000000" w:rsidRPr="00000000" w14:paraId="0000004E">
      <w:pPr>
        <w:numPr>
          <w:ilvl w:val="0"/>
          <w:numId w:val="11"/>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Reference letters (6 for professor or associate professor; 3 for assistant professor; 2 for instructor or senior instructor)</w:t>
      </w:r>
    </w:p>
    <w:p w:rsidR="00000000" w:rsidDel="00000000" w:rsidP="00000000" w:rsidRDefault="00000000" w:rsidRPr="00000000" w14:paraId="0000004F">
      <w:pPr>
        <w:numPr>
          <w:ilvl w:val="0"/>
          <w:numId w:val="11"/>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Signed offer letter that includes salary and other financial commitments (signed by both deans if appointment is between schools)</w:t>
      </w:r>
    </w:p>
    <w:p w:rsidR="00000000" w:rsidDel="00000000" w:rsidP="00000000" w:rsidRDefault="00000000" w:rsidRPr="00000000" w14:paraId="00000050">
      <w:pPr>
        <w:numPr>
          <w:ilvl w:val="0"/>
          <w:numId w:val="11"/>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Affirmative Action approval memo</w:t>
      </w:r>
    </w:p>
    <w:p w:rsidR="00000000" w:rsidDel="00000000" w:rsidP="00000000" w:rsidRDefault="00000000" w:rsidRPr="00000000" w14:paraId="00000051">
      <w:pPr>
        <w:numPr>
          <w:ilvl w:val="0"/>
          <w:numId w:val="11"/>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Candidate’s CV</w:t>
      </w:r>
    </w:p>
    <w:p w:rsidR="00000000" w:rsidDel="00000000" w:rsidP="00000000" w:rsidRDefault="00000000" w:rsidRPr="00000000" w14:paraId="00000052">
      <w:pPr>
        <w:numPr>
          <w:ilvl w:val="0"/>
          <w:numId w:val="11"/>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Candidate’s proof of terminal degree</w:t>
      </w:r>
    </w:p>
    <w:p w:rsidR="00000000" w:rsidDel="00000000" w:rsidP="00000000" w:rsidRDefault="00000000" w:rsidRPr="00000000" w14:paraId="00000053">
      <w:pPr>
        <w:rPr>
          <w:rFonts w:ascii="Open Sans" w:cs="Open Sans" w:eastAsia="Open Sans" w:hAnsi="Open Sans"/>
        </w:rPr>
      </w:pPr>
      <w:r w:rsidDel="00000000" w:rsidR="00000000" w:rsidRPr="00000000">
        <w:rPr>
          <w:rtl w:val="0"/>
        </w:rPr>
      </w:r>
    </w:p>
    <w:p w:rsidR="00000000" w:rsidDel="00000000" w:rsidP="00000000" w:rsidRDefault="00000000" w:rsidRPr="00000000" w14:paraId="00000054">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5">
      <w:pPr>
        <w:pStyle w:val="Heading1"/>
        <w:rPr>
          <w:color w:val="003071"/>
        </w:rPr>
      </w:pPr>
      <w:bookmarkStart w:colFirst="0" w:colLast="0" w:name="_6ml1kacmui73" w:id="9"/>
      <w:bookmarkEnd w:id="9"/>
      <w:r w:rsidDel="00000000" w:rsidR="00000000" w:rsidRPr="00000000">
        <w:rPr>
          <w:color w:val="003071"/>
          <w:rtl w:val="0"/>
        </w:rPr>
        <w:t xml:space="preserve">Joint Faculty Appointment (Previously Appointed Faculty)</w:t>
      </w:r>
    </w:p>
    <w:p w:rsidR="00000000" w:rsidDel="00000000" w:rsidP="00000000" w:rsidRDefault="00000000" w:rsidRPr="00000000" w14:paraId="00000056">
      <w:pPr>
        <w:numPr>
          <w:ilvl w:val="0"/>
          <w:numId w:val="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Recommendation from dean of current appointment</w:t>
      </w:r>
    </w:p>
    <w:p w:rsidR="00000000" w:rsidDel="00000000" w:rsidP="00000000" w:rsidRDefault="00000000" w:rsidRPr="00000000" w14:paraId="00000057">
      <w:pPr>
        <w:numPr>
          <w:ilvl w:val="0"/>
          <w:numId w:val="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Recommendation from dean of proposed appointment that includes which school or department will have responsibility for preparing the documentation for reappointment, promotions, or tenure</w:t>
      </w:r>
    </w:p>
    <w:p w:rsidR="00000000" w:rsidDel="00000000" w:rsidP="00000000" w:rsidRDefault="00000000" w:rsidRPr="00000000" w14:paraId="00000058">
      <w:pPr>
        <w:numPr>
          <w:ilvl w:val="0"/>
          <w:numId w:val="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Vote from appropriate committee on appointments of proposed appointment</w:t>
      </w:r>
    </w:p>
    <w:p w:rsidR="00000000" w:rsidDel="00000000" w:rsidP="00000000" w:rsidRDefault="00000000" w:rsidRPr="00000000" w14:paraId="00000059">
      <w:pPr>
        <w:numPr>
          <w:ilvl w:val="0"/>
          <w:numId w:val="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Joint recommendation from department chair of current appointment and department chair of proposed appointment that includes commitment of salary and related support of respective units</w:t>
      </w:r>
    </w:p>
    <w:p w:rsidR="00000000" w:rsidDel="00000000" w:rsidP="00000000" w:rsidRDefault="00000000" w:rsidRPr="00000000" w14:paraId="0000005A">
      <w:pPr>
        <w:numPr>
          <w:ilvl w:val="0"/>
          <w:numId w:val="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Vote from department faculty of current appointment</w:t>
      </w:r>
    </w:p>
    <w:p w:rsidR="00000000" w:rsidDel="00000000" w:rsidP="00000000" w:rsidRDefault="00000000" w:rsidRPr="00000000" w14:paraId="0000005B">
      <w:pPr>
        <w:numPr>
          <w:ilvl w:val="0"/>
          <w:numId w:val="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Vote from department faculty of proposed appointment</w:t>
      </w:r>
    </w:p>
    <w:p w:rsidR="00000000" w:rsidDel="00000000" w:rsidP="00000000" w:rsidRDefault="00000000" w:rsidRPr="00000000" w14:paraId="0000005C">
      <w:pPr>
        <w:numPr>
          <w:ilvl w:val="0"/>
          <w:numId w:val="4"/>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5D">
      <w:pPr>
        <w:numPr>
          <w:ilvl w:val="0"/>
          <w:numId w:val="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request</w:t>
      </w:r>
    </w:p>
    <w:p w:rsidR="00000000" w:rsidDel="00000000" w:rsidP="00000000" w:rsidRDefault="00000000" w:rsidRPr="00000000" w14:paraId="0000005E">
      <w:pPr>
        <w:numPr>
          <w:ilvl w:val="0"/>
          <w:numId w:val="4"/>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Agreement of joint appointee and appropriate dean as to the length of the pre-tenure period (applicable if the appointee is in the tenure track, not yet tenured, and if the appointing schools have pre-tenure periods of different lengths)</w:t>
      </w:r>
    </w:p>
    <w:p w:rsidR="00000000" w:rsidDel="00000000" w:rsidP="00000000" w:rsidRDefault="00000000" w:rsidRPr="00000000" w14:paraId="0000005F">
      <w:pPr>
        <w:rPr>
          <w:rFonts w:ascii="Open Sans" w:cs="Open Sans" w:eastAsia="Open Sans" w:hAnsi="Open Sans"/>
        </w:rPr>
      </w:pPr>
      <w:r w:rsidDel="00000000" w:rsidR="00000000" w:rsidRPr="00000000">
        <w:rPr>
          <w:rtl w:val="0"/>
        </w:rPr>
      </w:r>
    </w:p>
    <w:p w:rsidR="00000000" w:rsidDel="00000000" w:rsidP="00000000" w:rsidRDefault="00000000" w:rsidRPr="00000000" w14:paraId="00000060">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1">
      <w:pPr>
        <w:pStyle w:val="Heading1"/>
        <w:rPr>
          <w:color w:val="003071"/>
        </w:rPr>
      </w:pPr>
      <w:bookmarkStart w:colFirst="0" w:colLast="0" w:name="_k1zd0bkcbfo2" w:id="10"/>
      <w:bookmarkEnd w:id="10"/>
      <w:r w:rsidDel="00000000" w:rsidR="00000000" w:rsidRPr="00000000">
        <w:rPr>
          <w:color w:val="003071"/>
          <w:rtl w:val="0"/>
        </w:rPr>
        <w:t xml:space="preserve">Leave of Absence (non-sabbatical)*</w:t>
      </w:r>
    </w:p>
    <w:p w:rsidR="00000000" w:rsidDel="00000000" w:rsidP="00000000" w:rsidRDefault="00000000" w:rsidRPr="00000000" w14:paraId="00000062">
      <w:pPr>
        <w:numPr>
          <w:ilvl w:val="0"/>
          <w:numId w:val="7"/>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Dean’s recommendation</w:t>
      </w:r>
    </w:p>
    <w:p w:rsidR="00000000" w:rsidDel="00000000" w:rsidP="00000000" w:rsidRDefault="00000000" w:rsidRPr="00000000" w14:paraId="00000063">
      <w:pPr>
        <w:numPr>
          <w:ilvl w:val="0"/>
          <w:numId w:val="7"/>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Department chair’s recommendation (if school is organized into departments)</w:t>
      </w:r>
    </w:p>
    <w:p w:rsidR="00000000" w:rsidDel="00000000" w:rsidP="00000000" w:rsidRDefault="00000000" w:rsidRPr="00000000" w14:paraId="00000064">
      <w:pPr>
        <w:numPr>
          <w:ilvl w:val="0"/>
          <w:numId w:val="7"/>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Faculty member’s request</w:t>
      </w:r>
    </w:p>
    <w:p w:rsidR="00000000" w:rsidDel="00000000" w:rsidP="00000000" w:rsidRDefault="00000000" w:rsidRPr="00000000" w14:paraId="00000065">
      <w:pPr>
        <w:numPr>
          <w:ilvl w:val="0"/>
          <w:numId w:val="7"/>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66">
      <w:pPr>
        <w:spacing w:line="360" w:lineRule="auto"/>
        <w:ind w:left="0" w:firstLine="0"/>
        <w:rPr>
          <w:rFonts w:ascii="Open Sans" w:cs="Open Sans" w:eastAsia="Open Sans" w:hAnsi="Open Sans"/>
        </w:rPr>
      </w:pPr>
      <w:r w:rsidDel="00000000" w:rsidR="00000000" w:rsidRPr="00000000">
        <w:rPr>
          <w:rFonts w:ascii="Open Sans" w:cs="Open Sans" w:eastAsia="Open Sans" w:hAnsi="Open Sans"/>
          <w:rtl w:val="0"/>
        </w:rPr>
        <w:t xml:space="preserve">*These leave requests are separate from HR leave requests, including FMLA and parental leave. See Chapter 3, Article II, B in the Faculty Handbook.</w:t>
      </w:r>
    </w:p>
    <w:p w:rsidR="00000000" w:rsidDel="00000000" w:rsidP="00000000" w:rsidRDefault="00000000" w:rsidRPr="00000000" w14:paraId="00000067">
      <w:pPr>
        <w:rPr>
          <w:rFonts w:ascii="Open Sans" w:cs="Open Sans" w:eastAsia="Open Sans" w:hAnsi="Open Sans"/>
        </w:rPr>
      </w:pPr>
      <w:r w:rsidDel="00000000" w:rsidR="00000000" w:rsidRPr="00000000">
        <w:rPr>
          <w:rtl w:val="0"/>
        </w:rPr>
      </w:r>
    </w:p>
    <w:p w:rsidR="00000000" w:rsidDel="00000000" w:rsidP="00000000" w:rsidRDefault="00000000" w:rsidRPr="00000000" w14:paraId="00000068">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9">
      <w:pPr>
        <w:pStyle w:val="Heading1"/>
        <w:rPr>
          <w:color w:val="003071"/>
        </w:rPr>
      </w:pPr>
      <w:bookmarkStart w:colFirst="0" w:colLast="0" w:name="_evdlmyyzb3vu" w:id="11"/>
      <w:bookmarkEnd w:id="11"/>
      <w:r w:rsidDel="00000000" w:rsidR="00000000" w:rsidRPr="00000000">
        <w:rPr>
          <w:color w:val="003071"/>
          <w:rtl w:val="0"/>
        </w:rPr>
        <w:t xml:space="preserve">Promotion to Assistant Professor or Senior Instructor</w:t>
      </w:r>
    </w:p>
    <w:p w:rsidR="00000000" w:rsidDel="00000000" w:rsidP="00000000" w:rsidRDefault="00000000" w:rsidRPr="00000000" w14:paraId="0000006A">
      <w:pPr>
        <w:numPr>
          <w:ilvl w:val="0"/>
          <w:numId w:val="5"/>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Dean’s recommendation</w:t>
      </w:r>
    </w:p>
    <w:p w:rsidR="00000000" w:rsidDel="00000000" w:rsidP="00000000" w:rsidRDefault="00000000" w:rsidRPr="00000000" w14:paraId="0000006B">
      <w:pPr>
        <w:numPr>
          <w:ilvl w:val="0"/>
          <w:numId w:val="5"/>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Department chair’s recommendation (if school is organized into departments)</w:t>
      </w:r>
    </w:p>
    <w:p w:rsidR="00000000" w:rsidDel="00000000" w:rsidP="00000000" w:rsidRDefault="00000000" w:rsidRPr="00000000" w14:paraId="0000006C">
      <w:pPr>
        <w:numPr>
          <w:ilvl w:val="0"/>
          <w:numId w:val="5"/>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Report and vote from appropriate committee on appointments</w:t>
      </w:r>
    </w:p>
    <w:p w:rsidR="00000000" w:rsidDel="00000000" w:rsidP="00000000" w:rsidRDefault="00000000" w:rsidRPr="00000000" w14:paraId="0000006D">
      <w:pPr>
        <w:numPr>
          <w:ilvl w:val="0"/>
          <w:numId w:val="5"/>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Report and vote from department faculty or equivalent, or eligible faculty (if school is organized into departments)</w:t>
      </w:r>
    </w:p>
    <w:p w:rsidR="00000000" w:rsidDel="00000000" w:rsidP="00000000" w:rsidRDefault="00000000" w:rsidRPr="00000000" w14:paraId="0000006E">
      <w:pPr>
        <w:numPr>
          <w:ilvl w:val="0"/>
          <w:numId w:val="5"/>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6F">
      <w:pPr>
        <w:numPr>
          <w:ilvl w:val="0"/>
          <w:numId w:val="5"/>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Optional COVID-19 impact statement</w:t>
      </w:r>
    </w:p>
    <w:p w:rsidR="00000000" w:rsidDel="00000000" w:rsidP="00000000" w:rsidRDefault="00000000" w:rsidRPr="00000000" w14:paraId="00000070">
      <w:pPr>
        <w:numPr>
          <w:ilvl w:val="0"/>
          <w:numId w:val="5"/>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Letters of reference (3 for assistant professor; 2 for senior instructor)</w:t>
      </w:r>
    </w:p>
    <w:p w:rsidR="00000000" w:rsidDel="00000000" w:rsidP="00000000" w:rsidRDefault="00000000" w:rsidRPr="00000000" w14:paraId="00000071">
      <w:pPr>
        <w:numPr>
          <w:ilvl w:val="0"/>
          <w:numId w:val="5"/>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Affirmative Action approval memo issued for initial appointment </w:t>
      </w:r>
    </w:p>
    <w:p w:rsidR="00000000" w:rsidDel="00000000" w:rsidP="00000000" w:rsidRDefault="00000000" w:rsidRPr="00000000" w14:paraId="00000072">
      <w:pPr>
        <w:rPr>
          <w:rFonts w:ascii="Open Sans" w:cs="Open Sans" w:eastAsia="Open Sans" w:hAnsi="Open Sans"/>
        </w:rPr>
      </w:pPr>
      <w:r w:rsidDel="00000000" w:rsidR="00000000" w:rsidRPr="00000000">
        <w:rPr>
          <w:rtl w:val="0"/>
        </w:rPr>
      </w:r>
    </w:p>
    <w:p w:rsidR="00000000" w:rsidDel="00000000" w:rsidP="00000000" w:rsidRDefault="00000000" w:rsidRPr="00000000" w14:paraId="00000073">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pStyle w:val="Heading1"/>
        <w:rPr>
          <w:color w:val="003071"/>
        </w:rPr>
      </w:pPr>
      <w:bookmarkStart w:colFirst="0" w:colLast="0" w:name="_2b1miu1w1y38" w:id="12"/>
      <w:bookmarkEnd w:id="12"/>
      <w:r w:rsidDel="00000000" w:rsidR="00000000" w:rsidRPr="00000000">
        <w:rPr>
          <w:color w:val="003071"/>
          <w:rtl w:val="0"/>
        </w:rPr>
        <w:t xml:space="preserve">Promotion to Professor or Associate Professor or Tenure</w:t>
      </w:r>
    </w:p>
    <w:p w:rsidR="00000000" w:rsidDel="00000000" w:rsidP="00000000" w:rsidRDefault="00000000" w:rsidRPr="00000000" w14:paraId="00000075">
      <w:pPr>
        <w:numPr>
          <w:ilvl w:val="0"/>
          <w:numId w:val="2"/>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Dean’s recommendation</w:t>
      </w:r>
    </w:p>
    <w:p w:rsidR="00000000" w:rsidDel="00000000" w:rsidP="00000000" w:rsidRDefault="00000000" w:rsidRPr="00000000" w14:paraId="00000076">
      <w:pPr>
        <w:numPr>
          <w:ilvl w:val="0"/>
          <w:numId w:val="2"/>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Department chair’s recommendation (if school is organized into departments)</w:t>
      </w:r>
    </w:p>
    <w:p w:rsidR="00000000" w:rsidDel="00000000" w:rsidP="00000000" w:rsidRDefault="00000000" w:rsidRPr="00000000" w14:paraId="00000077">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Report and vote from appropriate committee on appointments</w:t>
      </w:r>
    </w:p>
    <w:p w:rsidR="00000000" w:rsidDel="00000000" w:rsidP="00000000" w:rsidRDefault="00000000" w:rsidRPr="00000000" w14:paraId="00000078">
      <w:pPr>
        <w:numPr>
          <w:ilvl w:val="0"/>
          <w:numId w:val="2"/>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Report and vote from department faculty or equivalent, or eligible faculty (if school is organized into departments)</w:t>
      </w:r>
    </w:p>
    <w:p w:rsidR="00000000" w:rsidDel="00000000" w:rsidP="00000000" w:rsidRDefault="00000000" w:rsidRPr="00000000" w14:paraId="00000079">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Third-year pre-tenure review (and sixth-year pre-tenure review, if applicable) for untenured candidate only</w:t>
      </w:r>
    </w:p>
    <w:p w:rsidR="00000000" w:rsidDel="00000000" w:rsidP="00000000" w:rsidRDefault="00000000" w:rsidRPr="00000000" w14:paraId="0000007A">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7B">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self-description of teaching, research, and service contributions</w:t>
      </w:r>
    </w:p>
    <w:p w:rsidR="00000000" w:rsidDel="00000000" w:rsidP="00000000" w:rsidRDefault="00000000" w:rsidRPr="00000000" w14:paraId="0000007C">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Optional COVID-19 impact statement</w:t>
      </w:r>
    </w:p>
    <w:p w:rsidR="00000000" w:rsidDel="00000000" w:rsidP="00000000" w:rsidRDefault="00000000" w:rsidRPr="00000000" w14:paraId="0000007D">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Referee list</w:t>
      </w:r>
    </w:p>
    <w:p w:rsidR="00000000" w:rsidDel="00000000" w:rsidP="00000000" w:rsidRDefault="00000000" w:rsidRPr="00000000" w14:paraId="0000007E">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Sample letter of request to referees</w:t>
      </w:r>
    </w:p>
    <w:p w:rsidR="00000000" w:rsidDel="00000000" w:rsidP="00000000" w:rsidRDefault="00000000" w:rsidRPr="00000000" w14:paraId="0000007F">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At least six reference letters from independent external referees with biographical information</w:t>
      </w:r>
    </w:p>
    <w:p w:rsidR="00000000" w:rsidDel="00000000" w:rsidP="00000000" w:rsidRDefault="00000000" w:rsidRPr="00000000" w14:paraId="00000080">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Reference letters from research collaborators with biographical information</w:t>
      </w:r>
    </w:p>
    <w:p w:rsidR="00000000" w:rsidDel="00000000" w:rsidP="00000000" w:rsidRDefault="00000000" w:rsidRPr="00000000" w14:paraId="00000081">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 combination of the following teaching documentation:</w:t>
      </w:r>
    </w:p>
    <w:p w:rsidR="00000000" w:rsidDel="00000000" w:rsidP="00000000" w:rsidRDefault="00000000" w:rsidRPr="00000000" w14:paraId="00000082">
      <w:pPr>
        <w:numPr>
          <w:ilvl w:val="1"/>
          <w:numId w:val="2"/>
        </w:numPr>
        <w:spacing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Course evaluations from previous three years</w:t>
      </w:r>
    </w:p>
    <w:p w:rsidR="00000000" w:rsidDel="00000000" w:rsidP="00000000" w:rsidRDefault="00000000" w:rsidRPr="00000000" w14:paraId="00000083">
      <w:pPr>
        <w:numPr>
          <w:ilvl w:val="1"/>
          <w:numId w:val="2"/>
        </w:numPr>
        <w:spacing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Summary of course evaluations prepared by curriculum director or other appropriate person</w:t>
      </w:r>
    </w:p>
    <w:p w:rsidR="00000000" w:rsidDel="00000000" w:rsidP="00000000" w:rsidRDefault="00000000" w:rsidRPr="00000000" w14:paraId="00000084">
      <w:pPr>
        <w:numPr>
          <w:ilvl w:val="1"/>
          <w:numId w:val="2"/>
        </w:numPr>
        <w:spacing w:line="360" w:lineRule="auto"/>
        <w:ind w:left="1440" w:hanging="360"/>
        <w:rPr>
          <w:rFonts w:ascii="Open Sans" w:cs="Open Sans" w:eastAsia="Open Sans" w:hAnsi="Open Sans"/>
          <w:u w:val="none"/>
        </w:rPr>
      </w:pPr>
      <w:r w:rsidDel="00000000" w:rsidR="00000000" w:rsidRPr="00000000">
        <w:rPr>
          <w:rFonts w:ascii="Open Sans" w:cs="Open Sans" w:eastAsia="Open Sans" w:hAnsi="Open Sans"/>
          <w:rtl w:val="0"/>
        </w:rPr>
        <w:t xml:space="preserve">Reports of classroom observation by colleagues</w:t>
      </w:r>
    </w:p>
    <w:p w:rsidR="00000000" w:rsidDel="00000000" w:rsidP="00000000" w:rsidRDefault="00000000" w:rsidRPr="00000000" w14:paraId="00000085">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Teaching evaluator list</w:t>
      </w:r>
    </w:p>
    <w:p w:rsidR="00000000" w:rsidDel="00000000" w:rsidP="00000000" w:rsidRDefault="00000000" w:rsidRPr="00000000" w14:paraId="00000086">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Sample letter of request to teaching evaluators</w:t>
      </w:r>
    </w:p>
    <w:p w:rsidR="00000000" w:rsidDel="00000000" w:rsidP="00000000" w:rsidRDefault="00000000" w:rsidRPr="00000000" w14:paraId="00000087">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Letters from individual teaching evaluators</w:t>
      </w:r>
    </w:p>
    <w:p w:rsidR="00000000" w:rsidDel="00000000" w:rsidP="00000000" w:rsidRDefault="00000000" w:rsidRPr="00000000" w14:paraId="00000088">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Publications (max 3)</w:t>
      </w:r>
    </w:p>
    <w:p w:rsidR="00000000" w:rsidDel="00000000" w:rsidP="00000000" w:rsidRDefault="00000000" w:rsidRPr="00000000" w14:paraId="00000089">
      <w:pPr>
        <w:numPr>
          <w:ilvl w:val="0"/>
          <w:numId w:val="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School’s and department’s (if applicable) promotion guidelines</w:t>
      </w:r>
    </w:p>
    <w:p w:rsidR="00000000" w:rsidDel="00000000" w:rsidP="00000000" w:rsidRDefault="00000000" w:rsidRPr="00000000" w14:paraId="0000008A">
      <w:pPr>
        <w:rPr>
          <w:rFonts w:ascii="Open Sans" w:cs="Open Sans" w:eastAsia="Open Sans" w:hAnsi="Open Sans"/>
        </w:rPr>
      </w:pPr>
      <w:r w:rsidDel="00000000" w:rsidR="00000000" w:rsidRPr="00000000">
        <w:rPr>
          <w:rtl w:val="0"/>
        </w:rPr>
      </w:r>
    </w:p>
    <w:p w:rsidR="00000000" w:rsidDel="00000000" w:rsidP="00000000" w:rsidRDefault="00000000" w:rsidRPr="00000000" w14:paraId="0000008B">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8C">
      <w:pPr>
        <w:pStyle w:val="Heading1"/>
        <w:rPr>
          <w:color w:val="003071"/>
        </w:rPr>
      </w:pPr>
      <w:bookmarkStart w:colFirst="0" w:colLast="0" w:name="_giunm558eqc7" w:id="13"/>
      <w:bookmarkEnd w:id="13"/>
      <w:r w:rsidDel="00000000" w:rsidR="00000000" w:rsidRPr="00000000">
        <w:rPr>
          <w:color w:val="003071"/>
          <w:rtl w:val="0"/>
        </w:rPr>
        <w:t xml:space="preserve">Sabbatical</w:t>
      </w:r>
    </w:p>
    <w:p w:rsidR="00000000" w:rsidDel="00000000" w:rsidP="00000000" w:rsidRDefault="00000000" w:rsidRPr="00000000" w14:paraId="0000008D">
      <w:pPr>
        <w:numPr>
          <w:ilvl w:val="0"/>
          <w:numId w:val="1"/>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Dean’s recommendation</w:t>
      </w:r>
    </w:p>
    <w:p w:rsidR="00000000" w:rsidDel="00000000" w:rsidP="00000000" w:rsidRDefault="00000000" w:rsidRPr="00000000" w14:paraId="0000008E">
      <w:pPr>
        <w:numPr>
          <w:ilvl w:val="0"/>
          <w:numId w:val="1"/>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Department chair’s recommendation that includes salary support and provisions for teaching coverage (if school is organized into departments)</w:t>
      </w:r>
    </w:p>
    <w:p w:rsidR="00000000" w:rsidDel="00000000" w:rsidP="00000000" w:rsidRDefault="00000000" w:rsidRPr="00000000" w14:paraId="0000008F">
      <w:pPr>
        <w:numPr>
          <w:ilvl w:val="0"/>
          <w:numId w:val="1"/>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Recommendation from appropriate faculty body</w:t>
      </w:r>
    </w:p>
    <w:p w:rsidR="00000000" w:rsidDel="00000000" w:rsidP="00000000" w:rsidRDefault="00000000" w:rsidRPr="00000000" w14:paraId="00000090">
      <w:pPr>
        <w:numPr>
          <w:ilvl w:val="0"/>
          <w:numId w:val="1"/>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Detailed plan for sabbatical</w:t>
      </w:r>
    </w:p>
    <w:p w:rsidR="00000000" w:rsidDel="00000000" w:rsidP="00000000" w:rsidRDefault="00000000" w:rsidRPr="00000000" w14:paraId="00000091">
      <w:pPr>
        <w:numPr>
          <w:ilvl w:val="0"/>
          <w:numId w:val="1"/>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92">
      <w:pPr>
        <w:rPr>
          <w:rFonts w:ascii="Open Sans" w:cs="Open Sans" w:eastAsia="Open Sans" w:hAnsi="Open Sans"/>
        </w:rPr>
      </w:pPr>
      <w:r w:rsidDel="00000000" w:rsidR="00000000" w:rsidRPr="00000000">
        <w:rPr>
          <w:rtl w:val="0"/>
        </w:rPr>
      </w:r>
    </w:p>
    <w:p w:rsidR="00000000" w:rsidDel="00000000" w:rsidP="00000000" w:rsidRDefault="00000000" w:rsidRPr="00000000" w14:paraId="00000093">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4">
      <w:pPr>
        <w:pStyle w:val="Heading1"/>
        <w:rPr>
          <w:color w:val="003071"/>
        </w:rPr>
      </w:pPr>
      <w:bookmarkStart w:colFirst="0" w:colLast="0" w:name="_ngtznyokt44y" w:id="14"/>
      <w:bookmarkEnd w:id="14"/>
      <w:r w:rsidDel="00000000" w:rsidR="00000000" w:rsidRPr="00000000">
        <w:rPr>
          <w:color w:val="003071"/>
          <w:rtl w:val="0"/>
        </w:rPr>
        <w:t xml:space="preserve">Secondary Appointment Across Schools</w:t>
      </w:r>
    </w:p>
    <w:p w:rsidR="00000000" w:rsidDel="00000000" w:rsidP="00000000" w:rsidRDefault="00000000" w:rsidRPr="00000000" w14:paraId="00000095">
      <w:pPr>
        <w:numPr>
          <w:ilvl w:val="0"/>
          <w:numId w:val="8"/>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Recommendation from dean of proposed secondary appointment</w:t>
      </w:r>
    </w:p>
    <w:p w:rsidR="00000000" w:rsidDel="00000000" w:rsidP="00000000" w:rsidRDefault="00000000" w:rsidRPr="00000000" w14:paraId="00000096">
      <w:pPr>
        <w:numPr>
          <w:ilvl w:val="0"/>
          <w:numId w:val="8"/>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Approval from dean of current primary appointment</w:t>
      </w:r>
    </w:p>
    <w:p w:rsidR="00000000" w:rsidDel="00000000" w:rsidP="00000000" w:rsidRDefault="00000000" w:rsidRPr="00000000" w14:paraId="00000097">
      <w:pPr>
        <w:numPr>
          <w:ilvl w:val="0"/>
          <w:numId w:val="8"/>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Recommendation from department chair of proposed secondary appointment</w:t>
      </w:r>
    </w:p>
    <w:p w:rsidR="00000000" w:rsidDel="00000000" w:rsidP="00000000" w:rsidRDefault="00000000" w:rsidRPr="00000000" w14:paraId="00000098">
      <w:pPr>
        <w:numPr>
          <w:ilvl w:val="0"/>
          <w:numId w:val="8"/>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Approval from department chair of current primary appointment</w:t>
      </w:r>
    </w:p>
    <w:p w:rsidR="00000000" w:rsidDel="00000000" w:rsidP="00000000" w:rsidRDefault="00000000" w:rsidRPr="00000000" w14:paraId="00000099">
      <w:pPr>
        <w:numPr>
          <w:ilvl w:val="0"/>
          <w:numId w:val="8"/>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Vote from committee on appointments of proposed secondary appointment</w:t>
      </w:r>
    </w:p>
    <w:p w:rsidR="00000000" w:rsidDel="00000000" w:rsidP="00000000" w:rsidRDefault="00000000" w:rsidRPr="00000000" w14:paraId="0000009A">
      <w:pPr>
        <w:numPr>
          <w:ilvl w:val="0"/>
          <w:numId w:val="8"/>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Vote from proposed department faculty of proposed secondary appointment (if school is organized into departments)</w:t>
      </w:r>
    </w:p>
    <w:p w:rsidR="00000000" w:rsidDel="00000000" w:rsidP="00000000" w:rsidRDefault="00000000" w:rsidRPr="00000000" w14:paraId="0000009B">
      <w:pPr>
        <w:numPr>
          <w:ilvl w:val="0"/>
          <w:numId w:val="8"/>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9C">
      <w:pPr>
        <w:rPr>
          <w:rFonts w:ascii="Open Sans" w:cs="Open Sans" w:eastAsia="Open Sans" w:hAnsi="Open Sans"/>
        </w:rPr>
      </w:pPr>
      <w:r w:rsidDel="00000000" w:rsidR="00000000" w:rsidRPr="00000000">
        <w:rPr>
          <w:rtl w:val="0"/>
        </w:rPr>
      </w:r>
    </w:p>
    <w:p w:rsidR="00000000" w:rsidDel="00000000" w:rsidP="00000000" w:rsidRDefault="00000000" w:rsidRPr="00000000" w14:paraId="0000009D">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9E">
      <w:pPr>
        <w:pStyle w:val="Heading1"/>
        <w:rPr>
          <w:color w:val="003071"/>
        </w:rPr>
      </w:pPr>
      <w:bookmarkStart w:colFirst="0" w:colLast="0" w:name="_rv8gy46m8lix" w:id="15"/>
      <w:bookmarkEnd w:id="15"/>
      <w:r w:rsidDel="00000000" w:rsidR="00000000" w:rsidRPr="00000000">
        <w:rPr>
          <w:color w:val="003071"/>
          <w:rtl w:val="0"/>
        </w:rPr>
        <w:t xml:space="preserve">Transfer into the Tenure Track</w:t>
      </w:r>
      <w:r w:rsidDel="00000000" w:rsidR="00000000" w:rsidRPr="00000000">
        <w:rPr>
          <w:rtl w:val="0"/>
        </w:rPr>
      </w:r>
    </w:p>
    <w:p w:rsidR="00000000" w:rsidDel="00000000" w:rsidP="00000000" w:rsidRDefault="00000000" w:rsidRPr="00000000" w14:paraId="0000009F">
      <w:pPr>
        <w:numPr>
          <w:ilvl w:val="0"/>
          <w:numId w:val="3"/>
        </w:numPr>
        <w:spacing w:line="360" w:lineRule="auto"/>
        <w:ind w:left="720" w:hanging="360"/>
        <w:rPr>
          <w:b w:val="0"/>
        </w:rPr>
      </w:pPr>
      <w:r w:rsidDel="00000000" w:rsidR="00000000" w:rsidRPr="00000000">
        <w:rPr>
          <w:rFonts w:ascii="Open Sans" w:cs="Open Sans" w:eastAsia="Open Sans" w:hAnsi="Open Sans"/>
          <w:rtl w:val="0"/>
        </w:rPr>
        <w:t xml:space="preserve">Dean’s recommendation, including the length and/or end of the pre-tenure period</w:t>
      </w:r>
    </w:p>
    <w:p w:rsidR="00000000" w:rsidDel="00000000" w:rsidP="00000000" w:rsidRDefault="00000000" w:rsidRPr="00000000" w14:paraId="000000A0">
      <w:pPr>
        <w:numPr>
          <w:ilvl w:val="0"/>
          <w:numId w:val="3"/>
        </w:numPr>
        <w:spacing w:line="360" w:lineRule="auto"/>
        <w:ind w:left="720" w:hanging="360"/>
        <w:rPr>
          <w:b w:val="0"/>
        </w:rPr>
      </w:pPr>
      <w:r w:rsidDel="00000000" w:rsidR="00000000" w:rsidRPr="00000000">
        <w:rPr>
          <w:rFonts w:ascii="Open Sans" w:cs="Open Sans" w:eastAsia="Open Sans" w:hAnsi="Open Sans"/>
          <w:rtl w:val="0"/>
        </w:rPr>
        <w:t xml:space="preserve">Department chair’s recommendation (if school is organized into departments)</w:t>
      </w:r>
    </w:p>
    <w:p w:rsidR="00000000" w:rsidDel="00000000" w:rsidP="00000000" w:rsidRDefault="00000000" w:rsidRPr="00000000" w14:paraId="000000A1">
      <w:pPr>
        <w:numPr>
          <w:ilvl w:val="0"/>
          <w:numId w:val="3"/>
        </w:numPr>
        <w:spacing w:line="360" w:lineRule="auto"/>
        <w:ind w:left="720" w:hanging="360"/>
        <w:rPr>
          <w:b w:val="0"/>
        </w:rPr>
      </w:pPr>
      <w:r w:rsidDel="00000000" w:rsidR="00000000" w:rsidRPr="00000000">
        <w:rPr>
          <w:rFonts w:ascii="Open Sans" w:cs="Open Sans" w:eastAsia="Open Sans" w:hAnsi="Open Sans"/>
          <w:rtl w:val="0"/>
        </w:rPr>
        <w:t xml:space="preserve">Department faculty’s vote (if school is organized into departments)</w:t>
      </w:r>
    </w:p>
    <w:p w:rsidR="00000000" w:rsidDel="00000000" w:rsidP="00000000" w:rsidRDefault="00000000" w:rsidRPr="00000000" w14:paraId="000000A2">
      <w:pPr>
        <w:numPr>
          <w:ilvl w:val="0"/>
          <w:numId w:val="3"/>
        </w:numPr>
        <w:spacing w:line="360" w:lineRule="auto"/>
        <w:ind w:left="720" w:hanging="360"/>
        <w:rPr>
          <w:b w:val="0"/>
        </w:rPr>
      </w:pPr>
      <w:r w:rsidDel="00000000" w:rsidR="00000000" w:rsidRPr="00000000">
        <w:rPr>
          <w:rFonts w:ascii="Open Sans" w:cs="Open Sans" w:eastAsia="Open Sans" w:hAnsi="Open Sans"/>
          <w:rtl w:val="0"/>
        </w:rPr>
        <w:t xml:space="preserve">Signed offer letter for tenure track position that includes expectations for activities appropriate to tenure track and commitment of institutional resources for tenure track activities</w:t>
      </w:r>
    </w:p>
    <w:p w:rsidR="00000000" w:rsidDel="00000000" w:rsidP="00000000" w:rsidRDefault="00000000" w:rsidRPr="00000000" w14:paraId="000000A3">
      <w:pPr>
        <w:numPr>
          <w:ilvl w:val="0"/>
          <w:numId w:val="3"/>
        </w:numPr>
        <w:spacing w:line="360" w:lineRule="auto"/>
        <w:ind w:left="720" w:hanging="360"/>
        <w:rPr>
          <w:b w:val="0"/>
        </w:rPr>
      </w:pPr>
      <w:r w:rsidDel="00000000" w:rsidR="00000000" w:rsidRPr="00000000">
        <w:rPr>
          <w:rFonts w:ascii="Open Sans" w:cs="Open Sans" w:eastAsia="Open Sans" w:hAnsi="Open Sans"/>
          <w:rtl w:val="0"/>
        </w:rPr>
        <w:t xml:space="preserve">Faculty member’s request</w:t>
      </w:r>
    </w:p>
    <w:p w:rsidR="00000000" w:rsidDel="00000000" w:rsidP="00000000" w:rsidRDefault="00000000" w:rsidRPr="00000000" w14:paraId="000000A4">
      <w:pPr>
        <w:numPr>
          <w:ilvl w:val="0"/>
          <w:numId w:val="3"/>
        </w:numPr>
        <w:spacing w:line="360" w:lineRule="auto"/>
        <w:ind w:left="720" w:hanging="360"/>
        <w:rPr>
          <w:b w:val="0"/>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A5">
      <w:pPr>
        <w:pStyle w:val="Heading1"/>
        <w:rPr>
          <w:color w:val="003071"/>
        </w:rPr>
      </w:pPr>
      <w:bookmarkStart w:colFirst="0" w:colLast="0" w:name="_pls49db9qjt6" w:id="16"/>
      <w:bookmarkEnd w:id="16"/>
      <w:r w:rsidDel="00000000" w:rsidR="00000000" w:rsidRPr="00000000">
        <w:pict>
          <v:rect style="width:0.0pt;height:1.5pt" o:hr="t" o:hrstd="t" o:hralign="center" fillcolor="#A0A0A0" stroked="f"/>
        </w:pict>
      </w:r>
      <w:r w:rsidDel="00000000" w:rsidR="00000000" w:rsidRPr="00000000">
        <w:rPr>
          <w:color w:val="003071"/>
          <w:rtl w:val="0"/>
        </w:rPr>
        <w:t xml:space="preserve">Transfer of Faculty Appointment from One School to Another</w:t>
      </w:r>
    </w:p>
    <w:p w:rsidR="00000000" w:rsidDel="00000000" w:rsidP="00000000" w:rsidRDefault="00000000" w:rsidRPr="00000000" w14:paraId="000000A6">
      <w:pPr>
        <w:numPr>
          <w:ilvl w:val="0"/>
          <w:numId w:val="12"/>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Appointing dean’s </w:t>
      </w:r>
      <w:r w:rsidDel="00000000" w:rsidR="00000000" w:rsidRPr="00000000">
        <w:rPr>
          <w:rFonts w:ascii="Open Sans" w:cs="Open Sans" w:eastAsia="Open Sans" w:hAnsi="Open Sans"/>
          <w:rtl w:val="0"/>
        </w:rPr>
        <w:t xml:space="preserve">recommendation</w:t>
      </w:r>
    </w:p>
    <w:p w:rsidR="00000000" w:rsidDel="00000000" w:rsidP="00000000" w:rsidRDefault="00000000" w:rsidRPr="00000000" w14:paraId="000000A7">
      <w:pPr>
        <w:numPr>
          <w:ilvl w:val="0"/>
          <w:numId w:val="1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Current dean’s acknowledgement</w:t>
      </w:r>
    </w:p>
    <w:p w:rsidR="00000000" w:rsidDel="00000000" w:rsidP="00000000" w:rsidRDefault="00000000" w:rsidRPr="00000000" w14:paraId="000000A8">
      <w:pPr>
        <w:numPr>
          <w:ilvl w:val="0"/>
          <w:numId w:val="12"/>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Department chair’s nomination (if school is organized into departments)</w:t>
      </w:r>
    </w:p>
    <w:p w:rsidR="00000000" w:rsidDel="00000000" w:rsidP="00000000" w:rsidRDefault="00000000" w:rsidRPr="00000000" w14:paraId="000000A9">
      <w:pPr>
        <w:numPr>
          <w:ilvl w:val="0"/>
          <w:numId w:val="1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Current department chair’s acknowledgement</w:t>
      </w:r>
    </w:p>
    <w:p w:rsidR="00000000" w:rsidDel="00000000" w:rsidP="00000000" w:rsidRDefault="00000000" w:rsidRPr="00000000" w14:paraId="000000AA">
      <w:pPr>
        <w:numPr>
          <w:ilvl w:val="0"/>
          <w:numId w:val="12"/>
        </w:numPr>
        <w:spacing w:line="360" w:lineRule="auto"/>
        <w:ind w:left="720" w:hanging="360"/>
        <w:rPr>
          <w:rFonts w:ascii="Open Sans" w:cs="Open Sans" w:eastAsia="Open Sans" w:hAnsi="Open Sans"/>
        </w:rPr>
      </w:pPr>
      <w:r w:rsidDel="00000000" w:rsidR="00000000" w:rsidRPr="00000000">
        <w:rPr>
          <w:rFonts w:ascii="Open Sans" w:cs="Open Sans" w:eastAsia="Open Sans" w:hAnsi="Open Sans"/>
          <w:rtl w:val="0"/>
        </w:rPr>
        <w:t xml:space="preserve">Recommendation and vote from appropriate committee on appointments (if required by school bylaws)</w:t>
      </w:r>
    </w:p>
    <w:p w:rsidR="00000000" w:rsidDel="00000000" w:rsidP="00000000" w:rsidRDefault="00000000" w:rsidRPr="00000000" w14:paraId="000000AB">
      <w:pPr>
        <w:numPr>
          <w:ilvl w:val="0"/>
          <w:numId w:val="1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Signed offer letter that includes salary and other financial commitments</w:t>
      </w:r>
    </w:p>
    <w:p w:rsidR="00000000" w:rsidDel="00000000" w:rsidP="00000000" w:rsidRDefault="00000000" w:rsidRPr="00000000" w14:paraId="000000AC">
      <w:pPr>
        <w:numPr>
          <w:ilvl w:val="0"/>
          <w:numId w:val="1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Approval from the Office for Diversity, Equity and Inclusive Engagement</w:t>
      </w:r>
    </w:p>
    <w:p w:rsidR="00000000" w:rsidDel="00000000" w:rsidP="00000000" w:rsidRDefault="00000000" w:rsidRPr="00000000" w14:paraId="000000AD">
      <w:pPr>
        <w:numPr>
          <w:ilvl w:val="0"/>
          <w:numId w:val="1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request for transfer</w:t>
      </w:r>
    </w:p>
    <w:p w:rsidR="00000000" w:rsidDel="00000000" w:rsidP="00000000" w:rsidRDefault="00000000" w:rsidRPr="00000000" w14:paraId="000000AE">
      <w:pPr>
        <w:numPr>
          <w:ilvl w:val="0"/>
          <w:numId w:val="12"/>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Faculty member’s CV</w:t>
      </w:r>
    </w:p>
    <w:p w:rsidR="00000000" w:rsidDel="00000000" w:rsidP="00000000" w:rsidRDefault="00000000" w:rsidRPr="00000000" w14:paraId="000000AF">
      <w:pPr>
        <w:rPr>
          <w:rFonts w:ascii="Open Sans" w:cs="Open Sans" w:eastAsia="Open Sans" w:hAnsi="Open Sans"/>
        </w:rPr>
      </w:pPr>
      <w:r w:rsidDel="00000000" w:rsidR="00000000" w:rsidRPr="00000000">
        <w:rPr>
          <w:rtl w:val="0"/>
        </w:rPr>
      </w:r>
    </w:p>
    <w:p w:rsidR="00000000" w:rsidDel="00000000" w:rsidP="00000000" w:rsidRDefault="00000000" w:rsidRPr="00000000" w14:paraId="000000B0">
      <w:pPr>
        <w:rPr>
          <w:rFonts w:ascii="Open Sans" w:cs="Open Sans" w:eastAsia="Open Sans" w:hAnsi="Open Sans"/>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B1">
      <w:pPr>
        <w:pStyle w:val="Heading1"/>
        <w:rPr>
          <w:color w:val="003071"/>
        </w:rPr>
      </w:pPr>
      <w:bookmarkStart w:colFirst="0" w:colLast="0" w:name="_kjqsy062wnts" w:id="17"/>
      <w:bookmarkEnd w:id="17"/>
      <w:r w:rsidDel="00000000" w:rsidR="00000000" w:rsidRPr="00000000">
        <w:rPr>
          <w:color w:val="003071"/>
          <w:rtl w:val="0"/>
        </w:rPr>
        <w:t xml:space="preserve">Verification of Credentials</w:t>
      </w:r>
    </w:p>
    <w:p w:rsidR="00000000" w:rsidDel="00000000" w:rsidP="00000000" w:rsidRDefault="00000000" w:rsidRPr="00000000" w14:paraId="000000B2">
      <w:pPr>
        <w:numPr>
          <w:ilvl w:val="0"/>
          <w:numId w:val="10"/>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Dean’s approval</w:t>
      </w:r>
    </w:p>
    <w:p w:rsidR="00000000" w:rsidDel="00000000" w:rsidP="00000000" w:rsidRDefault="00000000" w:rsidRPr="00000000" w14:paraId="000000B3">
      <w:pPr>
        <w:numPr>
          <w:ilvl w:val="0"/>
          <w:numId w:val="10"/>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Department chair’s approval</w:t>
      </w:r>
    </w:p>
    <w:p w:rsidR="00000000" w:rsidDel="00000000" w:rsidP="00000000" w:rsidRDefault="00000000" w:rsidRPr="00000000" w14:paraId="000000B4">
      <w:pPr>
        <w:numPr>
          <w:ilvl w:val="0"/>
          <w:numId w:val="10"/>
        </w:numPr>
        <w:spacing w:line="360" w:lineRule="auto"/>
        <w:ind w:left="720" w:hanging="360"/>
        <w:rPr>
          <w:rFonts w:ascii="Open Sans" w:cs="Open Sans" w:eastAsia="Open Sans" w:hAnsi="Open Sans"/>
          <w:u w:val="none"/>
        </w:rPr>
      </w:pPr>
      <w:r w:rsidDel="00000000" w:rsidR="00000000" w:rsidRPr="00000000">
        <w:rPr>
          <w:rFonts w:ascii="Open Sans" w:cs="Open Sans" w:eastAsia="Open Sans" w:hAnsi="Open Sans"/>
          <w:rtl w:val="0"/>
        </w:rPr>
        <w:t xml:space="preserve">Candidate’s CV or transcript</w:t>
      </w:r>
    </w:p>
    <w:sectPr>
      <w:headerReference r:id="rId6" w:type="default"/>
      <w:footerReference r:id="rId7"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pen Sans SemiBol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Open Sans">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5">
    <w:pPr>
      <w:jc w:val="right"/>
      <w:rPr>
        <w:rFonts w:ascii="Open Sans" w:cs="Open Sans" w:eastAsia="Open Sans" w:hAnsi="Open Sans"/>
      </w:rPr>
    </w:pPr>
    <w:r w:rsidDel="00000000" w:rsidR="00000000" w:rsidRPr="00000000">
      <w:rPr>
        <w:rFonts w:ascii="Open Sans" w:cs="Open Sans" w:eastAsia="Open Sans" w:hAnsi="Open Sans"/>
        <w:rtl w:val="0"/>
      </w:rPr>
      <w:t xml:space="preserve">Revised August 2024 | </w:t>
    </w:r>
    <w:r w:rsidDel="00000000" w:rsidR="00000000" w:rsidRPr="00000000">
      <w:rPr>
        <w:rFonts w:ascii="Open Sans" w:cs="Open Sans" w:eastAsia="Open Sans" w:hAnsi="Open Sans"/>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-619124</wp:posOffset>
          </wp:positionH>
          <wp:positionV relativeFrom="paragraph">
            <wp:posOffset>-124116</wp:posOffset>
          </wp:positionV>
          <wp:extent cx="2705100" cy="495300"/>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705100" cy="4953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rPr/>
    </w:pPr>
    <w:r w:rsidDel="00000000" w:rsidR="00000000" w:rsidRPr="00000000">
      <w:rPr/>
      <mc:AlternateContent>
        <mc:Choice Requires="wpg">
          <w:drawing>
            <wp:inline distB="114300" distT="114300" distL="114300" distR="114300">
              <wp:extent cx="5943600" cy="395043"/>
              <wp:effectExtent b="0" l="0" r="0" t="0"/>
              <wp:docPr id="1" name=""/>
              <a:graphic>
                <a:graphicData uri="http://schemas.microsoft.com/office/word/2010/wordprocessingShape">
                  <wps:wsp>
                    <wps:cNvSpPr txBox="1"/>
                    <wps:cNvPr id="2" name="Shape 2"/>
                    <wps:spPr>
                      <a:xfrm>
                        <a:off x="259050" y="565825"/>
                        <a:ext cx="6288900" cy="398700"/>
                      </a:xfrm>
                      <a:prstGeom prst="rect">
                        <a:avLst/>
                      </a:prstGeom>
                      <a:solidFill>
                        <a:srgbClr val="003071"/>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Open Sans ExtraBold" w:cs="Open Sans ExtraBold" w:eastAsia="Open Sans ExtraBold" w:hAnsi="Open Sans ExtraBold"/>
                              <w:b w:val="0"/>
                              <w:i w:val="0"/>
                              <w:smallCaps w:val="0"/>
                              <w:strike w:val="0"/>
                              <w:color w:val="ffffff"/>
                              <w:sz w:val="30"/>
                              <w:vertAlign w:val="baseline"/>
                            </w:rPr>
                            <w:t xml:space="preserve">Provost’s Office Requirements for Faculty Affairs Actions</w:t>
                          </w:r>
                        </w:p>
                      </w:txbxContent>
                    </wps:txbx>
                    <wps:bodyPr anchorCtr="0" anchor="t" bIns="91425" lIns="91425" spcFirstLastPara="1" rIns="91425" wrap="square" tIns="91425">
                      <a:noAutofit/>
                    </wps:bodyPr>
                  </wps:wsp>
                </a:graphicData>
              </a:graphic>
            </wp:inline>
          </w:drawing>
        </mc:Choice>
        <mc:Fallback>
          <w:drawing>
            <wp:inline distB="114300" distT="114300" distL="114300" distR="114300">
              <wp:extent cx="5943600" cy="395043"/>
              <wp:effectExtent b="0" l="0" r="0" t="0"/>
              <wp:docPr id="1"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43600" cy="395043"/>
                      </a:xfrm>
                      <a:prstGeom prst="rect"/>
                      <a:ln/>
                    </pic:spPr>
                  </pic:pic>
                </a:graphicData>
              </a:graphic>
            </wp:inline>
          </w:drawing>
        </mc:Fallback>
      </mc:AlternateContent>
    </w:r>
    <w:r w:rsidDel="00000000" w:rsidR="00000000" w:rsidRPr="00000000">
      <w:rPr>
        <w:rtl w:val="0"/>
      </w:rPr>
    </w:r>
  </w:p>
  <w:p w:rsidR="00000000" w:rsidDel="00000000" w:rsidP="00000000" w:rsidRDefault="00000000" w:rsidRPr="00000000" w14:paraId="000000B7">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rFonts w:ascii="Open Sans" w:cs="Open Sans" w:eastAsia="Open Sans" w:hAnsi="Open Sans"/>
      <w:b w:val="1"/>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OpenSansSemiBold-regular.ttf"/><Relationship Id="rId2" Type="http://schemas.openxmlformats.org/officeDocument/2006/relationships/font" Target="fonts/OpenSansSemiBold-bold.ttf"/><Relationship Id="rId3" Type="http://schemas.openxmlformats.org/officeDocument/2006/relationships/font" Target="fonts/OpenSansSemiBold-italic.ttf"/><Relationship Id="rId4" Type="http://schemas.openxmlformats.org/officeDocument/2006/relationships/font" Target="fonts/OpenSansSemiBold-boldItalic.ttf"/><Relationship Id="rId5" Type="http://schemas.openxmlformats.org/officeDocument/2006/relationships/font" Target="fonts/OpenSans-regular.ttf"/><Relationship Id="rId6" Type="http://schemas.openxmlformats.org/officeDocument/2006/relationships/font" Target="fonts/OpenSans-bold.ttf"/><Relationship Id="rId7" Type="http://schemas.openxmlformats.org/officeDocument/2006/relationships/font" Target="fonts/OpenSans-italic.ttf"/><Relationship Id="rId8" Type="http://schemas.openxmlformats.org/officeDocument/2006/relationships/font" Target="fonts/OpenSans-boldItalic.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